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LU2: TIME TUNNEL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MEDIUM TERM PLAN - CLASS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Knowledge Harvest (to be done duri</w:t>
      </w:r>
      <w:r w:rsidDel="00000000" w:rsidR="00000000" w:rsidRPr="00000000">
        <w:rPr>
          <w:b w:val="1"/>
          <w:sz w:val="24"/>
          <w:szCs w:val="24"/>
          <w:rtl w:val="0"/>
        </w:rPr>
        <w:t xml:space="preserve">ng Brainwave unit): chn to create a timeline of the main events in world history from the beginning of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Entry point: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Teachers to present their own timeline to Class 4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 the Theme: Discuss key vocabulary, e.g. what chronological means, century, decade,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Exit point: Children work with their parents to create a family </w:t>
      </w:r>
      <w:r w:rsidDel="00000000" w:rsidR="00000000" w:rsidRPr="00000000">
        <w:rPr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ree Friday, 20th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7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  <w:tblGridChange w:id="0">
          <w:tblGrid>
            <w:gridCol w:w="1470"/>
            <w:gridCol w:w="1470"/>
            <w:gridCol w:w="1470"/>
            <w:gridCol w:w="1470"/>
            <w:gridCol w:w="1470"/>
            <w:gridCol w:w="1470"/>
            <w:gridCol w:w="1470"/>
            <w:gridCol w:w="1470"/>
            <w:gridCol w:w="1470"/>
            <w:gridCol w:w="1470"/>
            <w:gridCol w:w="1470"/>
          </w:tblGrid>
        </w:tblGridChange>
      </w:tblGrid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Google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firstLine="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5th February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Wk 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19th February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Wk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26 February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5 March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12 March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19 March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 April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9 April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16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Wk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23 April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PARATY TRIP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Non - Fiction: Biography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Cold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</w:rPr>
              <w:drawing>
                <wp:inline distB="114300" distT="114300" distL="114300" distR="114300">
                  <wp:extent cx="676275" cy="4445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20" w:before="220" w:lineRule="auto"/>
              <w:ind w:right="22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Imitation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(cold task, hook, immersion in the text type, model text, SPAG activities, oral learning of model text, reading as a reader, reading as a writer).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- Fiction: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Biography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Innovation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20" w:before="220" w:lineRule="auto"/>
              <w:ind w:right="2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(reading as a writer, SPAG activities, shared/guided/independent writing, daily feedback).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- Fiction: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Biography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Hot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Invention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(whole/group class teaching, SPAG activities, shared/guided/independent writing, feedback, hot writing task, compare hot and cold tasks).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Poetry: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Highwayman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Cold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ff0000"/>
              </w:rPr>
              <w:drawing>
                <wp:inline distB="114300" distT="114300" distL="114300" distR="114300">
                  <wp:extent cx="781050" cy="8382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Imitation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(cold task, hook, immersion in the text type, model text, SPAG activities, oral learning of model text, reading as a reader, reading as a writer).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Poetry: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Highwayman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Innovation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(reading as a writer, SPAG activities, shared/guided/independent writing, daily feedback).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Poetry: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Highwayman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Hot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Invention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(whole/group class teaching, SPAG activities, shared/guided/independent writing, feedback, hot writing task, compare hot and cold tasks).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Explanation text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Cold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20" w:before="220" w:lineRule="auto"/>
              <w:ind w:right="220"/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Imitation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(cold task, hook, immersion in the text type, model text, SPAG activities, oral learning of model text, reading as a reader, reading as a writer).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Explanation text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Innovation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20" w:before="220" w:lineRule="auto"/>
              <w:ind w:right="2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(reading as a writer, SPAG activities, shared/guided/independent writing, daily feedback).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Explanation text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Hot writing task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Invention Phase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(whole/group class teaching, SPAG activities, shared/guided/independent writing, feedback, hot writing task, compare hot and cold tasks).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A1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before="80" w:lineRule="auto"/>
              <w:ind w:left="80" w:righ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A1</w:t>
            </w:r>
          </w:p>
          <w:p w:rsidR="00000000" w:rsidDel="00000000" w:rsidP="00000000" w:rsidRDefault="00000000" w:rsidRPr="00000000">
            <w:pPr>
              <w:spacing w:after="80" w:before="80" w:lineRule="auto"/>
              <w:ind w:left="80" w:righ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and Place Value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before="80" w:lineRule="auto"/>
              <w:ind w:left="80" w:righ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B1</w:t>
            </w:r>
          </w:p>
          <w:p w:rsidR="00000000" w:rsidDel="00000000" w:rsidP="00000000" w:rsidRDefault="00000000" w:rsidRPr="00000000">
            <w:pPr>
              <w:spacing w:after="80" w:before="80" w:lineRule="auto"/>
              <w:ind w:left="80" w:right="8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 and subtraction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B1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B1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B1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G1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Geometry - Properties of shape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G1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Geometry - Properties of Shape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C1 -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Fractions inc decimals and percentage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 C1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Fractions inc decimals and percentages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Remind rules learned concerning  computer &amp; Internet use ; Identify the risks associated with using digital communication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not all information on the Internet is accurate or unbiased and develop a range of strategies for identifying the origin of a website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online resources may be covered by copyright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linked - see slideshow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ICT Task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Geography: locating Paraty and its relevant places: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Market Research lessons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Market Research lessons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Market Research lessons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Market Research lessons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Market Research lessons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reflect on and celebrate their achievements, identify their strengths and areas for improvement, set high aspirations and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reflect on and celebrate their achievements, identify their strengths and areas for improvement, set high aspirations and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positively and negatively affects their physical, mental and emotional health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deepen their understanding of good and not so good feelings, to extend their vocabulary to enable them to explain both the range and intensity of their feelings to others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color w:val="96519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that they may experience conflicting emotions and when they might need to listen to, or overcome these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that they may experience conflicting emotions and when they might need to listen to, or overcome these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make informed choices (including recognising that choices can have positive, neutral and negative consequences) and to begin to understand the concept of a ‘balanced lifestyle’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 opportunities and develop the skills to make their own choices about food, understanding what might influence their choices and the benefits of eating a balanced diet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that bacteria and viruses can affect health and that following simple routines can reduce their spread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IPC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(History &amp; Geog)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Entry Point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Create a timeline to show key events from own lives.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 Task 2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&amp; l</w:t>
            </w:r>
            <w:r w:rsidDel="00000000" w:rsidR="00000000" w:rsidRPr="00000000">
              <w:rPr>
                <w:rtl w:val="0"/>
              </w:rPr>
              <w:t xml:space="preserve">abel map of Brazil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See ICT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a timeline of Brazilian history.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 a key event to small groups. Students research and write up in own words.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Task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Paraty - locate and label.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(See ICT)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5 </w:t>
            </w:r>
            <w:r w:rsidDel="00000000" w:rsidR="00000000" w:rsidRPr="00000000">
              <w:rPr>
                <w:rtl w:val="0"/>
              </w:rPr>
              <w:t xml:space="preserve">continued.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Task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painting to illustrate key event.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Task 1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Research key events that have influenced &amp; shaped the human and physical features of Paraty.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(See ICT)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5 </w:t>
            </w:r>
            <w:r w:rsidDel="00000000" w:rsidR="00000000" w:rsidRPr="00000000">
              <w:rPr>
                <w:rtl w:val="0"/>
              </w:rPr>
              <w:t xml:space="preserve">continued.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painting to illustrate key event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5 </w:t>
            </w:r>
            <w:r w:rsidDel="00000000" w:rsidR="00000000" w:rsidRPr="00000000">
              <w:rPr>
                <w:rtl w:val="0"/>
              </w:rPr>
              <w:t xml:space="preserve">continued.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painting to illustrate key event.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Task 5 </w:t>
            </w:r>
            <w:r w:rsidDel="00000000" w:rsidR="00000000" w:rsidRPr="00000000">
              <w:rPr>
                <w:rtl w:val="0"/>
              </w:rPr>
              <w:t xml:space="preserve">continued.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painting to illustrate key event.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Task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continued.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Exit Point- History Task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a family tree.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 to Paraty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709" w:left="426" w:right="4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f2f2f2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</w:rPr>
      <w:tcPr>
        <w:tcBorders>
          <w:top w:color="bfbfbf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a/britishschool.g12.br/document/d/1JtFN5F-akwZoGMDyGW_IAGGjQN54Gf-OhZwvu-32wuI/edit?usp=sharing" TargetMode="External"/><Relationship Id="rId10" Type="http://schemas.openxmlformats.org/officeDocument/2006/relationships/hyperlink" Target="https://docs.google.com/a/britishschool.g12.br/document/d/1JtFN5F-akwZoGMDyGW_IAGGjQN54Gf-OhZwvu-32wuI/edit?usp=sharing" TargetMode="External"/><Relationship Id="rId13" Type="http://schemas.openxmlformats.org/officeDocument/2006/relationships/hyperlink" Target="https://docs.google.com/a/britishschool.g12.br/document/d/1JtFN5F-akwZoGMDyGW_IAGGjQN54Gf-OhZwvu-32wuI/edit?usp=sharing" TargetMode="External"/><Relationship Id="rId12" Type="http://schemas.openxmlformats.org/officeDocument/2006/relationships/hyperlink" Target="https://docs.google.com/a/britishschool.g12.br/document/d/1JtFN5F-akwZoGMDyGW_IAGGjQN54Gf-OhZwvu-32wuI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5D_tIzHoDOMvF1Szj5BoUD9aNbtedVGewpJ9K4DeF_U/edit#slide=id.p3" TargetMode="External"/><Relationship Id="rId15" Type="http://schemas.openxmlformats.org/officeDocument/2006/relationships/hyperlink" Target="https://docs.google.com/presentation/d/15D_tIzHoDOMvF1Szj5BoUD9aNbtedVGewpJ9K4DeF_U/edit#slide=id.p3" TargetMode="External"/><Relationship Id="rId14" Type="http://schemas.openxmlformats.org/officeDocument/2006/relationships/hyperlink" Target="https://docs.google.com/a/britishschool.g12.br/document/d/1JtFN5F-akwZoGMDyGW_IAGGjQN54Gf-OhZwvu-32wu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https://docs.google.com/presentation/d/15D_tIzHoDOMvF1Szj5BoUD9aNbtedVGewpJ9K4DeF_U/edit#slide=id.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