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2"/>
          <w:szCs w:val="32"/>
        </w:rPr>
      </w:pPr>
      <w:bookmarkStart w:colFirst="0" w:colLast="0" w:name="_3fa7lto242gq"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2"/>
          <w:szCs w:val="32"/>
        </w:rPr>
      </w:pPr>
      <w:bookmarkStart w:colFirst="0" w:colLast="0" w:name="_gjdgxs" w:id="1"/>
      <w:bookmarkEnd w:id="1"/>
      <w:r w:rsidDel="00000000" w:rsidR="00000000" w:rsidRPr="00000000">
        <w:rPr>
          <w:b w:val="1"/>
          <w:sz w:val="32"/>
          <w:szCs w:val="32"/>
          <w:rtl w:val="0"/>
        </w:rPr>
        <w:t xml:space="preserve">LU1: MAKING NEW MATERIALS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2"/>
          <w:szCs w:val="32"/>
        </w:rPr>
      </w:pPr>
      <w:r w:rsidDel="00000000" w:rsidR="00000000" w:rsidRPr="00000000">
        <w:rPr>
          <w:b w:val="1"/>
          <w:sz w:val="32"/>
          <w:szCs w:val="32"/>
          <w:rtl w:val="0"/>
        </w:rPr>
        <w:t xml:space="preserve">MEDIUM TERM PLAN - CLASS 3</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b w:val="1"/>
          <w:sz w:val="24"/>
          <w:szCs w:val="24"/>
        </w:rPr>
      </w:pPr>
      <w:r w:rsidDel="00000000" w:rsidR="00000000" w:rsidRPr="00000000">
        <w:rPr>
          <w:b w:val="1"/>
          <w:sz w:val="24"/>
          <w:szCs w:val="24"/>
          <w:rtl w:val="0"/>
        </w:rPr>
        <w:t xml:space="preserve">Knowledge Harvest: Marvellous Materials Glossary - Thamara to provide copies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Entry point:</w:t>
      </w:r>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b w:val="1"/>
          <w:sz w:val="24"/>
          <w:szCs w:val="24"/>
          <w:rtl w:val="0"/>
        </w:rPr>
        <w:t xml:space="preserve">Science Lab carousel </w:t>
      </w:r>
      <w:r w:rsidDel="00000000" w:rsidR="00000000" w:rsidRPr="00000000">
        <w:rPr>
          <w:b w:val="1"/>
          <w:sz w:val="24"/>
          <w:szCs w:val="24"/>
          <w:rtl w:val="0"/>
        </w:rPr>
        <w:t xml:space="preserve">- Will to contact science teacher.  If not possible, children will make slime.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1"/>
          <w:sz w:val="24"/>
          <w:szCs w:val="24"/>
          <w:u w:val="none"/>
        </w:rPr>
      </w:pPr>
      <w:r w:rsidDel="00000000" w:rsidR="00000000" w:rsidRPr="00000000">
        <w:rPr>
          <w:b w:val="1"/>
          <w:sz w:val="24"/>
          <w:szCs w:val="24"/>
          <w:rtl w:val="0"/>
        </w:rPr>
        <w:t xml:space="preserve">Explain the Theme: BrainPop video:</w:t>
      </w:r>
      <w:r w:rsidDel="00000000" w:rsidR="00000000" w:rsidRPr="00000000">
        <w:rPr>
          <w:b w:val="1"/>
          <w:color w:val="ff0000"/>
          <w:sz w:val="24"/>
          <w:szCs w:val="24"/>
          <w:rtl w:val="0"/>
        </w:rPr>
        <w:t xml:space="preserve"> </w:t>
      </w:r>
      <w:hyperlink r:id="rId6">
        <w:r w:rsidDel="00000000" w:rsidR="00000000" w:rsidRPr="00000000">
          <w:rPr>
            <w:b w:val="1"/>
            <w:color w:val="1155cc"/>
            <w:sz w:val="24"/>
            <w:szCs w:val="24"/>
            <w:u w:val="single"/>
            <w:rtl w:val="0"/>
          </w:rPr>
          <w:t xml:space="preserve">Matter Changing States</w:t>
        </w:r>
      </w:hyperlink>
      <w:r w:rsidDel="00000000" w:rsidR="00000000" w:rsidRPr="00000000">
        <w:rPr>
          <w:b w:val="1"/>
          <w:color w:val="ff0000"/>
          <w:sz w:val="24"/>
          <w:szCs w:val="24"/>
          <w:rtl w:val="0"/>
        </w:rPr>
        <w:t xml:space="preserve"> </w:t>
      </w:r>
      <w:r w:rsidDel="00000000" w:rsidR="00000000" w:rsidRPr="00000000">
        <w:rPr>
          <w:b w:val="1"/>
          <w:sz w:val="24"/>
          <w:szCs w:val="24"/>
          <w:rtl w:val="0"/>
        </w:rPr>
        <w:t xml:space="preserve"> Play quiz and read children Newsela article</w:t>
      </w:r>
      <w:r w:rsidDel="00000000" w:rsidR="00000000" w:rsidRPr="00000000">
        <w:rPr>
          <w:b w:val="1"/>
          <w:color w:val="ff0000"/>
          <w:sz w:val="24"/>
          <w:szCs w:val="24"/>
          <w:rtl w:val="0"/>
        </w:rPr>
        <w:t xml:space="preserve">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Exit point: Science demo</w:t>
      </w:r>
      <w:r w:rsidDel="00000000" w:rsidR="00000000" w:rsidRPr="00000000">
        <w:rPr>
          <w:b w:val="1"/>
          <w:sz w:val="24"/>
          <w:szCs w:val="24"/>
          <w:rtl w:val="0"/>
        </w:rPr>
        <w:t xml:space="preserve">s to Class 1/Class 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b w:val="1"/>
          <w:color w:val="ff0000"/>
          <w:sz w:val="24"/>
          <w:szCs w:val="24"/>
        </w:rPr>
      </w:pPr>
      <w:r w:rsidDel="00000000" w:rsidR="00000000" w:rsidRPr="00000000">
        <w:rPr>
          <w:rtl w:val="0"/>
        </w:rPr>
      </w:r>
    </w:p>
    <w:tbl>
      <w:tblPr>
        <w:tblStyle w:val="Table1"/>
        <w:tblW w:w="15855.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981.875"/>
        <w:gridCol w:w="1981.875"/>
        <w:gridCol w:w="1981.875"/>
        <w:gridCol w:w="1981.875"/>
        <w:gridCol w:w="1981.875"/>
        <w:gridCol w:w="1981.875"/>
        <w:gridCol w:w="1981.875"/>
        <w:gridCol w:w="1981.875"/>
        <w:tblGridChange w:id="0">
          <w:tblGrid>
            <w:gridCol w:w="1981.875"/>
            <w:gridCol w:w="1981.875"/>
            <w:gridCol w:w="1981.875"/>
            <w:gridCol w:w="1981.875"/>
            <w:gridCol w:w="1981.875"/>
            <w:gridCol w:w="1981.875"/>
            <w:gridCol w:w="1981.875"/>
            <w:gridCol w:w="1981.875"/>
          </w:tblGrid>
        </w:tblGridChange>
      </w:tblGrid>
      <w:tr>
        <w:trPr>
          <w:trHeight w:val="14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720" w:firstLine="0"/>
              <w:contextualSpacing w:val="0"/>
              <w:rPr>
                <w:rFonts w:ascii="Calibri" w:cs="Calibri" w:eastAsia="Calibri" w:hAnsi="Calibri"/>
                <w:b w:val="0"/>
                <w:sz w:val="28"/>
                <w:szCs w:val="2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Wk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0"/>
              </w:rPr>
            </w:pPr>
            <w:r w:rsidDel="00000000" w:rsidR="00000000" w:rsidRPr="00000000">
              <w:rPr>
                <w:b w:val="0"/>
                <w:rtl w:val="0"/>
              </w:rPr>
              <w:t xml:space="preserve">26 February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0"/>
              </w:rPr>
            </w:pPr>
            <w:r w:rsidDel="00000000" w:rsidR="00000000" w:rsidRPr="00000000">
              <w:rPr>
                <w:rtl w:val="0"/>
              </w:rPr>
              <w:t xml:space="preserve">Wk 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0"/>
              </w:rPr>
            </w:pPr>
            <w:r w:rsidDel="00000000" w:rsidR="00000000" w:rsidRPr="00000000">
              <w:rPr>
                <w:b w:val="0"/>
                <w:rtl w:val="0"/>
              </w:rPr>
              <w:t xml:space="preserve">5 March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0"/>
              </w:rPr>
            </w:pPr>
            <w:r w:rsidDel="00000000" w:rsidR="00000000" w:rsidRPr="00000000">
              <w:rPr>
                <w:rtl w:val="0"/>
              </w:rPr>
              <w:t xml:space="preserve">Wk 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0"/>
              </w:rPr>
            </w:pPr>
            <w:r w:rsidDel="00000000" w:rsidR="00000000" w:rsidRPr="00000000">
              <w:rPr>
                <w:b w:val="0"/>
                <w:rtl w:val="0"/>
              </w:rPr>
              <w:t xml:space="preserve">12 March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0"/>
              </w:rPr>
            </w:pPr>
            <w:r w:rsidDel="00000000" w:rsidR="00000000" w:rsidRPr="00000000">
              <w:rPr>
                <w:rtl w:val="0"/>
              </w:rPr>
              <w:t xml:space="preserve">Wk 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0"/>
              </w:rPr>
            </w:pPr>
            <w:r w:rsidDel="00000000" w:rsidR="00000000" w:rsidRPr="00000000">
              <w:rPr>
                <w:b w:val="0"/>
                <w:rtl w:val="0"/>
              </w:rPr>
              <w:t xml:space="preserve">19 March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0"/>
                <w:color w:val="ff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0"/>
                <w:color w:val="ff000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0"/>
              </w:rPr>
            </w:pPr>
            <w:r w:rsidDel="00000000" w:rsidR="00000000" w:rsidRPr="00000000">
              <w:rPr>
                <w:rtl w:val="0"/>
              </w:rPr>
              <w:t xml:space="preserve">Wk 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0"/>
              </w:rPr>
            </w:pPr>
            <w:r w:rsidDel="00000000" w:rsidR="00000000" w:rsidRPr="00000000">
              <w:rPr>
                <w:b w:val="0"/>
                <w:rtl w:val="0"/>
              </w:rPr>
              <w:t xml:space="preserve">2 April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0"/>
              </w:rPr>
            </w:pPr>
            <w:r w:rsidDel="00000000" w:rsidR="00000000" w:rsidRPr="00000000">
              <w:rPr>
                <w:rtl w:val="0"/>
              </w:rPr>
              <w:t xml:space="preserve">Wk 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0"/>
              </w:rPr>
            </w:pPr>
            <w:r w:rsidDel="00000000" w:rsidR="00000000" w:rsidRPr="00000000">
              <w:rPr>
                <w:b w:val="0"/>
                <w:rtl w:val="0"/>
              </w:rPr>
              <w:t xml:space="preserve">9 April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color w:val="ff0000"/>
                <w:rtl w:val="0"/>
              </w:rPr>
              <w:t xml:space="preserve">Writing assessment</w:t>
            </w:r>
            <w:r w:rsidDel="00000000" w:rsidR="00000000" w:rsidRPr="00000000">
              <w:rPr>
                <w:rtl w:val="0"/>
              </w:rPr>
            </w:r>
          </w:p>
        </w:tc>
        <w:tc>
          <w:tcPr>
            <w:shd w:fill="ffffff" w:val="clear"/>
          </w:tcPr>
          <w:p w:rsidR="00000000" w:rsidDel="00000000" w:rsidP="00000000" w:rsidRDefault="00000000" w:rsidRPr="00000000">
            <w:pPr>
              <w:contextualSpacing w:val="0"/>
              <w:jc w:val="center"/>
              <w:rPr>
                <w:b w:val="0"/>
              </w:rPr>
            </w:pPr>
            <w:r w:rsidDel="00000000" w:rsidR="00000000" w:rsidRPr="00000000">
              <w:rPr>
                <w:rtl w:val="0"/>
              </w:rPr>
              <w:t xml:space="preserve">Wk 9</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0"/>
                <w:rtl w:val="0"/>
              </w:rPr>
              <w:t xml:space="preserve">16 April</w:t>
            </w:r>
            <w:r w:rsidDel="00000000" w:rsidR="00000000" w:rsidRPr="00000000">
              <w:rPr>
                <w:rtl w:val="0"/>
              </w:rPr>
            </w:r>
          </w:p>
        </w:tc>
      </w:tr>
      <w:tr>
        <w:trPr>
          <w:trHeight w:val="1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ENGLISH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Non Fiction: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Instructions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ff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sz w:val="18"/>
                <w:szCs w:val="18"/>
              </w:rPr>
            </w:pPr>
            <w:r w:rsidDel="00000000" w:rsidR="00000000" w:rsidRPr="00000000">
              <w:rPr>
                <w:color w:val="ff0000"/>
                <w:sz w:val="18"/>
                <w:szCs w:val="18"/>
                <w:rtl w:val="0"/>
              </w:rPr>
              <w:t xml:space="preserve">Cold writing task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0" w:before="220" w:line="276" w:lineRule="auto"/>
              <w:ind w:left="0" w:right="220" w:firstLine="0"/>
              <w:contextualSpacing w:val="0"/>
              <w:rPr>
                <w:color w:val="333333"/>
                <w:sz w:val="20"/>
                <w:szCs w:val="20"/>
              </w:rPr>
            </w:pPr>
            <w:r w:rsidDel="00000000" w:rsidR="00000000" w:rsidRPr="00000000">
              <w:rPr>
                <w:b w:val="1"/>
                <w:color w:val="333333"/>
                <w:sz w:val="20"/>
                <w:szCs w:val="20"/>
                <w:rtl w:val="0"/>
              </w:rPr>
              <w:t xml:space="preserve">Imitation Phase</w:t>
            </w:r>
            <w:r w:rsidDel="00000000" w:rsidR="00000000" w:rsidRPr="00000000">
              <w:rPr>
                <w:color w:val="333333"/>
                <w:sz w:val="20"/>
                <w:szCs w:val="20"/>
                <w:rtl w:val="0"/>
              </w:rPr>
              <w:t xml:space="preserve"> (cold task, hook, immersion in the text type, model text, SPAG activities, oral learning of model text, reading as a reader, reading as a writer).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Fiction: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Recipe for Boy Pie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20"/>
                <w:szCs w:val="20"/>
              </w:rPr>
            </w:pPr>
            <w:r w:rsidDel="00000000" w:rsidR="00000000" w:rsidRPr="00000000">
              <w:rPr>
                <w:b w:val="1"/>
                <w:color w:val="333333"/>
                <w:sz w:val="20"/>
                <w:szCs w:val="20"/>
                <w:rtl w:val="0"/>
              </w:rPr>
              <w:t xml:space="preserve">Innovation Phase</w:t>
            </w:r>
            <w:r w:rsidDel="00000000" w:rsidR="00000000" w:rsidRPr="00000000">
              <w:rPr>
                <w:color w:val="333333"/>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0" w:before="220" w:line="240" w:lineRule="auto"/>
              <w:ind w:left="0" w:right="220" w:firstLine="0"/>
              <w:contextualSpacing w:val="0"/>
              <w:rPr>
                <w:sz w:val="20"/>
                <w:szCs w:val="20"/>
              </w:rPr>
            </w:pPr>
            <w:r w:rsidDel="00000000" w:rsidR="00000000" w:rsidRPr="00000000">
              <w:rPr>
                <w:color w:val="333333"/>
                <w:sz w:val="20"/>
                <w:szCs w:val="20"/>
                <w:rtl w:val="0"/>
              </w:rPr>
              <w:t xml:space="preserve">(reading as a writer, SPAG activities, shared/guided/independent writing, daily feedback).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Fiction: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sz w:val="18"/>
                <w:szCs w:val="18"/>
              </w:rPr>
            </w:pPr>
            <w:r w:rsidDel="00000000" w:rsidR="00000000" w:rsidRPr="00000000">
              <w:rPr>
                <w:color w:val="ff0000"/>
                <w:sz w:val="18"/>
                <w:szCs w:val="18"/>
                <w:rtl w:val="0"/>
              </w:rPr>
              <w:t xml:space="preserve">Hot writing task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sz w:val="18"/>
                <w:szCs w:val="18"/>
              </w:rPr>
            </w:pPr>
            <w:r w:rsidDel="00000000" w:rsidR="00000000" w:rsidRPr="00000000">
              <w:rPr>
                <w:b w:val="1"/>
                <w:color w:val="333333"/>
                <w:sz w:val="20"/>
                <w:szCs w:val="20"/>
                <w:rtl w:val="0"/>
              </w:rPr>
              <w:t xml:space="preserve">Invention Phase</w:t>
            </w:r>
            <w:r w:rsidDel="00000000" w:rsidR="00000000" w:rsidRPr="00000000">
              <w:rPr>
                <w:color w:val="333333"/>
                <w:sz w:val="20"/>
                <w:szCs w:val="20"/>
                <w:rtl w:val="0"/>
              </w:rPr>
              <w:t xml:space="preserve"> (whole/group class teaching, SPAG activities, shared/guided/independent writing, feedback, hot writing task, compare hot and cold tasks).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Non-Fiction: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Instructions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sz w:val="20"/>
                <w:szCs w:val="20"/>
                <w:rtl w:val="0"/>
              </w:rPr>
              <w:t xml:space="preserve">Imitation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sz w:val="18"/>
                <w:szCs w:val="18"/>
              </w:rPr>
            </w:pPr>
            <w:r w:rsidDel="00000000" w:rsidR="00000000" w:rsidRPr="00000000">
              <w:rPr>
                <w:color w:val="ff0000"/>
                <w:sz w:val="18"/>
                <w:szCs w:val="18"/>
                <w:rtl w:val="0"/>
              </w:rPr>
              <w:t xml:space="preserve">Cold writing task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ff000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33333"/>
                <w:sz w:val="20"/>
                <w:szCs w:val="20"/>
              </w:rPr>
            </w:pPr>
            <w:r w:rsidDel="00000000" w:rsidR="00000000" w:rsidRPr="00000000">
              <w:rPr>
                <w:color w:val="ff0000"/>
              </w:rPr>
              <w:drawing>
                <wp:inline distB="114300" distT="114300" distL="114300" distR="114300">
                  <wp:extent cx="971550" cy="4953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71550" cy="495300"/>
                          </a:xfrm>
                          <a:prstGeom prst="rect"/>
                          <a:ln/>
                        </pic:spPr>
                      </pic:pic>
                    </a:graphicData>
                  </a:graphic>
                </wp:inline>
              </w:drawing>
            </w:r>
            <w:r w:rsidDel="00000000" w:rsidR="00000000" w:rsidRPr="00000000">
              <w:rPr>
                <w:b w:val="1"/>
                <w:color w:val="333333"/>
                <w:sz w:val="20"/>
                <w:szCs w:val="20"/>
                <w:rtl w:val="0"/>
              </w:rPr>
              <w:t xml:space="preserve">Imitation Phase</w:t>
            </w:r>
            <w:r w:rsidDel="00000000" w:rsidR="00000000" w:rsidRPr="00000000">
              <w:rPr>
                <w:color w:val="333333"/>
                <w:sz w:val="20"/>
                <w:szCs w:val="20"/>
                <w:rtl w:val="0"/>
              </w:rPr>
              <w:t xml:space="preserve"> (cold task, hook, immersion in the text type, model text, SPAG activities, oral learning of model text, reading as a reader, reading as a writer).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Non-Fiction: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Instructions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ff0000"/>
                <w:sz w:val="20"/>
                <w:szCs w:val="20"/>
              </w:rPr>
            </w:pPr>
            <w:r w:rsidDel="00000000" w:rsidR="00000000" w:rsidRPr="00000000">
              <w:rPr>
                <w:b w:val="1"/>
                <w:sz w:val="20"/>
                <w:szCs w:val="20"/>
                <w:rtl w:val="0"/>
              </w:rPr>
              <w:t xml:space="preserve">Innovation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color w:val="333333"/>
                <w:sz w:val="20"/>
                <w:szCs w:val="20"/>
                <w:rtl w:val="0"/>
              </w:rPr>
              <w:t xml:space="preserve">Innovation Phase</w:t>
            </w:r>
            <w:r w:rsidDel="00000000" w:rsidR="00000000" w:rsidRPr="00000000">
              <w:rPr>
                <w:color w:val="333333"/>
                <w:sz w:val="20"/>
                <w:szCs w:val="20"/>
                <w:rtl w:val="0"/>
              </w:rPr>
              <w:t xml:space="preserve"> (reading as a writer, SPAG activities, shared/guided/independent writing, daily feedback).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u w:val="singl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Non-Fiction:</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Instructions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Invention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sz w:val="18"/>
                <w:szCs w:val="18"/>
              </w:rPr>
            </w:pPr>
            <w:r w:rsidDel="00000000" w:rsidR="00000000" w:rsidRPr="00000000">
              <w:rPr>
                <w:color w:val="ff0000"/>
                <w:sz w:val="18"/>
                <w:szCs w:val="18"/>
                <w:rtl w:val="0"/>
              </w:rPr>
              <w:t xml:space="preserve">Hot writing task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sz w:val="18"/>
                <w:szCs w:val="18"/>
              </w:rPr>
            </w:pPr>
            <w:r w:rsidDel="00000000" w:rsidR="00000000" w:rsidRPr="00000000">
              <w:rPr>
                <w:b w:val="1"/>
                <w:color w:val="333333"/>
                <w:sz w:val="20"/>
                <w:szCs w:val="20"/>
                <w:rtl w:val="0"/>
              </w:rPr>
              <w:t xml:space="preserve">Invention Phase</w:t>
            </w:r>
            <w:r w:rsidDel="00000000" w:rsidR="00000000" w:rsidRPr="00000000">
              <w:rPr>
                <w:color w:val="333333"/>
                <w:sz w:val="20"/>
                <w:szCs w:val="20"/>
                <w:rtl w:val="0"/>
              </w:rPr>
              <w:t xml:space="preserve"> (whole/group class teaching, SPAG activities, shared/guided/independent writing, feedback, hot writing task, compare hot and cold tasks).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u w:val="single"/>
              </w:rPr>
            </w:pPr>
            <w:r w:rsidDel="00000000" w:rsidR="00000000" w:rsidRPr="00000000">
              <w:rPr>
                <w:rtl w:val="0"/>
              </w:rPr>
            </w:r>
          </w:p>
        </w:tc>
      </w:tr>
      <w:tr>
        <w:trPr>
          <w:trHeight w:val="1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LIBRARY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u w:val="single"/>
              </w:rPr>
            </w:pPr>
            <w:r w:rsidDel="00000000" w:rsidR="00000000" w:rsidRPr="00000000">
              <w:rPr>
                <w:rtl w:val="0"/>
              </w:rPr>
            </w:r>
          </w:p>
        </w:tc>
      </w:tr>
      <w:tr>
        <w:trPr>
          <w:trHeight w:val="1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MATHS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shd w:fill="efefef" w:val="clear"/>
          </w:tcPr>
          <w:p w:rsidR="00000000" w:rsidDel="00000000" w:rsidP="00000000" w:rsidRDefault="00000000" w:rsidRPr="00000000">
            <w:pPr>
              <w:widowControl w:val="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Begin to mark numbers on a landmarked line, compare and order numbers, using &lt; and &gt; signs, work systematically to find all possible inequalities, find 1 and 10 more or less using the 100-square, find 10 more and 10 less than any 2-digit number</w:t>
            </w:r>
          </w:p>
          <w:p w:rsidR="00000000" w:rsidDel="00000000" w:rsidP="00000000" w:rsidRDefault="00000000" w:rsidRPr="0000000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80.0" w:type="dxa"/>
              <w:left w:w="80.0" w:type="dxa"/>
              <w:bottom w:w="80.0" w:type="dxa"/>
              <w:right w:w="80.0" w:type="dxa"/>
            </w:tcMar>
            <w:vAlign w:val="top"/>
          </w:tcPr>
          <w:p w:rsidR="00000000" w:rsidDel="00000000" w:rsidP="00000000" w:rsidRDefault="00000000" w:rsidRPr="00000000">
            <w:pPr>
              <w:widowControl w:val="0"/>
              <w:contextualSpacing w:val="0"/>
              <w:rPr>
                <w:sz w:val="20"/>
                <w:szCs w:val="20"/>
              </w:rPr>
            </w:pPr>
            <w:r w:rsidDel="00000000" w:rsidR="00000000" w:rsidRPr="00000000">
              <w:rPr>
                <w:rFonts w:ascii="Arial" w:cs="Arial" w:eastAsia="Arial" w:hAnsi="Arial"/>
                <w:sz w:val="16"/>
                <w:szCs w:val="16"/>
                <w:rtl w:val="0"/>
              </w:rPr>
              <w:t xml:space="preserve">Add and subtract 2-digit numbers mentally; choose a strategy for solving mental additions or subtractions; solve word problems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80.0" w:type="dxa"/>
              <w:left w:w="80.0" w:type="dxa"/>
              <w:bottom w:w="80.0" w:type="dxa"/>
              <w:right w:w="80.0" w:type="dxa"/>
            </w:tcMar>
            <w:vAlign w:val="top"/>
          </w:tcPr>
          <w:p w:rsidR="00000000" w:rsidDel="00000000" w:rsidP="00000000" w:rsidRDefault="00000000" w:rsidRPr="00000000">
            <w:pPr>
              <w:widowControl w:val="0"/>
              <w:contextualSpacing w:val="0"/>
              <w:rPr>
                <w:sz w:val="20"/>
                <w:szCs w:val="20"/>
              </w:rPr>
            </w:pPr>
            <w:r w:rsidDel="00000000" w:rsidR="00000000" w:rsidRPr="00000000">
              <w:rPr>
                <w:rFonts w:ascii="Arial" w:cs="Arial" w:eastAsia="Arial" w:hAnsi="Arial"/>
                <w:sz w:val="16"/>
                <w:szCs w:val="16"/>
                <w:rtl w:val="0"/>
              </w:rPr>
              <w:t xml:space="preserve">Understand place value in decimal numbers; multiply and divide numbers with up to two decimal places by 10 and 100; multiply and divide by 0 and 100; add and subtract 0·1 and 0·01; multiply and divide by 4 by doubling or halving twice; use mental multiplication strategies to multiply by 20, 25 and 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80.0" w:type="dxa"/>
              <w:left w:w="80.0" w:type="dxa"/>
              <w:bottom w:w="80.0" w:type="dxa"/>
              <w:right w:w="80.0" w:type="dxa"/>
            </w:tcMar>
            <w:vAlign w:val="top"/>
          </w:tcPr>
          <w:p w:rsidR="00000000" w:rsidDel="00000000" w:rsidP="00000000" w:rsidRDefault="00000000" w:rsidRPr="00000000">
            <w:pPr>
              <w:widowControl w:val="0"/>
              <w:contextualSpacing w:val="0"/>
              <w:rPr>
                <w:sz w:val="20"/>
                <w:szCs w:val="20"/>
              </w:rPr>
            </w:pPr>
            <w:r w:rsidDel="00000000" w:rsidR="00000000" w:rsidRPr="00000000">
              <w:rPr>
                <w:rFonts w:ascii="Arial" w:cs="Arial" w:eastAsia="Arial" w:hAnsi="Arial"/>
                <w:sz w:val="16"/>
                <w:szCs w:val="16"/>
                <w:rtl w:val="0"/>
              </w:rPr>
              <w:t xml:space="preserve">Revise converting 12-hour clock times to 24-hour clock times; find a time a given number of minutes or hours and minutes later; calculate time intervals using 24-hour clock format; measure lengths in mm and convert to cm; find perimeters in cm and convert cm to m</w:t>
            </w:r>
            <w:r w:rsidDel="00000000" w:rsidR="00000000" w:rsidRPr="00000000">
              <w:rPr>
                <w:rtl w:val="0"/>
              </w:rPr>
            </w:r>
          </w:p>
        </w:tc>
        <w:tc>
          <w:tcPr>
            <w:shd w:fill="efefef" w:val="clear"/>
          </w:tcPr>
          <w:p w:rsidR="00000000" w:rsidDel="00000000" w:rsidP="00000000" w:rsidRDefault="00000000" w:rsidRPr="00000000">
            <w:pPr>
              <w:widowControl w:val="0"/>
              <w:contextualSpacing w:val="0"/>
              <w:rPr>
                <w:sz w:val="20"/>
                <w:szCs w:val="20"/>
              </w:rPr>
            </w:pPr>
            <w:r w:rsidDel="00000000" w:rsidR="00000000" w:rsidRPr="00000000">
              <w:rPr>
                <w:rFonts w:ascii="Arial Unicode MS" w:cs="Arial Unicode MS" w:eastAsia="Arial Unicode MS" w:hAnsi="Arial Unicode MS"/>
                <w:sz w:val="16"/>
                <w:szCs w:val="16"/>
                <w:rtl w:val="0"/>
              </w:rPr>
              <w:t xml:space="preserve">Solve subtraction using a written method for 3-digit − 3-digit numbers and for 4-digit numbers; use counting up (Frog) as a strategy to perform mental subtraction; find change from a multiple of ten pounds using counting up</w:t>
            </w:r>
            <w:r w:rsidDel="00000000" w:rsidR="00000000" w:rsidRPr="00000000">
              <w:rPr>
                <w:rtl w:val="0"/>
              </w:rPr>
            </w:r>
          </w:p>
        </w:tc>
        <w:tc>
          <w:tcPr>
            <w:shd w:fill="efefef" w:val="clear"/>
          </w:tcPr>
          <w:p w:rsidR="00000000" w:rsidDel="00000000" w:rsidP="00000000" w:rsidRDefault="00000000" w:rsidRPr="00000000">
            <w:pPr>
              <w:widowControl w:val="0"/>
              <w:contextualSpacing w:val="0"/>
              <w:rPr>
                <w:sz w:val="20"/>
                <w:szCs w:val="20"/>
              </w:rPr>
            </w:pPr>
            <w:r w:rsidDel="00000000" w:rsidR="00000000" w:rsidRPr="00000000">
              <w:rPr>
                <w:rFonts w:ascii="Arial" w:cs="Arial" w:eastAsia="Arial" w:hAnsi="Arial"/>
                <w:sz w:val="16"/>
                <w:szCs w:val="16"/>
                <w:rtl w:val="0"/>
              </w:rPr>
              <w:t xml:space="preserve">Assessment week</w:t>
            </w:r>
            <w:r w:rsidDel="00000000" w:rsidR="00000000" w:rsidRPr="00000000">
              <w:rPr>
                <w:rtl w:val="0"/>
              </w:rPr>
            </w:r>
          </w:p>
        </w:tc>
        <w:tc>
          <w:tcPr/>
          <w:p w:rsidR="00000000" w:rsidDel="00000000" w:rsidP="00000000" w:rsidRDefault="00000000" w:rsidRPr="00000000">
            <w:pPr>
              <w:widowControl w:val="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Recognise which numbers are divisible by 2, 3, 4, 5, 6, 9 and 25 and identify multiples; find factors; </w:t>
            </w:r>
          </w:p>
          <w:p w:rsidR="00000000" w:rsidDel="00000000" w:rsidP="00000000" w:rsidRDefault="00000000" w:rsidRPr="00000000">
            <w:pPr>
              <w:widowControl w:val="0"/>
              <w:contextualSpacing w:val="0"/>
              <w:rPr>
                <w:sz w:val="20"/>
                <w:szCs w:val="20"/>
              </w:rPr>
            </w:pPr>
            <w:r w:rsidDel="00000000" w:rsidR="00000000" w:rsidRPr="00000000">
              <w:rPr>
                <w:rFonts w:ascii="Arial" w:cs="Arial" w:eastAsia="Arial" w:hAnsi="Arial"/>
                <w:sz w:val="16"/>
                <w:szCs w:val="16"/>
                <w:rtl w:val="0"/>
              </w:rPr>
              <w:t xml:space="preserve">recording results systematically and finding all factors of a given number;  compare and place fractions on a line; find equivalent fractions and reduce them to their simplest form</w:t>
            </w:r>
            <w:r w:rsidDel="00000000" w:rsidR="00000000" w:rsidRPr="00000000">
              <w:rPr>
                <w:rtl w:val="0"/>
              </w:rPr>
            </w:r>
          </w:p>
        </w:tc>
      </w:tr>
      <w:tr>
        <w:trPr>
          <w:trHeight w:val="13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Science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Knowledge harvest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Entry point (Science lab carousel)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Making slime in the class</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Task 1</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Dissolving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Predicting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Fair testing</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Task 2</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Heat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Reversible/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Non-reversible</w:t>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Task 3</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Irreversible changes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Mix teaspoon of baking powder with vinegar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Bake muffins-observe dissolving, combining, heating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(Church kitchen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Lower Primary ovens)</w:t>
            </w:r>
          </w:p>
          <w:p w:rsidR="00000000" w:rsidDel="00000000" w:rsidP="00000000" w:rsidRDefault="00000000" w:rsidRPr="00000000">
            <w:pPr>
              <w:contextualSpacing w:val="0"/>
              <w:rPr>
                <w:sz w:val="20"/>
                <w:szCs w:val="20"/>
              </w:rPr>
            </w:pPr>
            <w:r w:rsidDel="00000000" w:rsidR="00000000" w:rsidRPr="00000000">
              <w:rPr>
                <w:rtl w:val="0"/>
              </w:rPr>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Task 4</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Heat conductors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Melting ice on a metal tray/plastic tray</w:t>
            </w:r>
          </w:p>
          <w:p w:rsidR="00000000" w:rsidDel="00000000" w:rsidP="00000000" w:rsidRDefault="00000000" w:rsidRPr="00000000">
            <w:pPr>
              <w:contextualSpacing w:val="0"/>
              <w:rPr>
                <w:sz w:val="20"/>
                <w:szCs w:val="20"/>
              </w:rPr>
            </w:pPr>
            <w:r w:rsidDel="00000000" w:rsidR="00000000" w:rsidRPr="00000000">
              <w:rPr>
                <w:rtl w:val="0"/>
              </w:rPr>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Task 5</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Conductors of heat or insulators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Exit Point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Science demos to</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C1 -C2</w:t>
            </w:r>
          </w:p>
        </w:tc>
      </w:tr>
      <w:tr>
        <w:trPr>
          <w:trHeight w:val="9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ICT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Finish </w:t>
            </w:r>
            <w:hyperlink r:id="rId8">
              <w:r w:rsidDel="00000000" w:rsidR="00000000" w:rsidRPr="00000000">
                <w:rPr>
                  <w:color w:val="1155cc"/>
                  <w:sz w:val="20"/>
                  <w:szCs w:val="20"/>
                  <w:u w:val="single"/>
                  <w:rtl w:val="0"/>
                </w:rPr>
                <w:t xml:space="preserve">E-Safety Activities</w:t>
              </w:r>
            </w:hyperlink>
            <w:r w:rsidDel="00000000" w:rsidR="00000000" w:rsidRPr="00000000">
              <w:rPr>
                <w:rtl w:val="0"/>
              </w:rPr>
            </w:r>
          </w:p>
        </w:tc>
        <w:tc>
          <w:tcPr/>
          <w:p w:rsidR="00000000" w:rsidDel="00000000" w:rsidP="00000000" w:rsidRDefault="00000000" w:rsidRPr="00000000">
            <w:pPr>
              <w:spacing w:line="276" w:lineRule="auto"/>
              <w:contextualSpacing w:val="0"/>
              <w:rPr>
                <w:sz w:val="20"/>
                <w:szCs w:val="20"/>
              </w:rPr>
            </w:pPr>
            <w:r w:rsidDel="00000000" w:rsidR="00000000" w:rsidRPr="00000000">
              <w:rPr>
                <w:rFonts w:ascii="Arial" w:cs="Arial" w:eastAsia="Arial" w:hAnsi="Arial"/>
                <w:b w:val="1"/>
                <w:sz w:val="20"/>
                <w:szCs w:val="20"/>
                <w:rtl w:val="0"/>
              </w:rPr>
              <w:t xml:space="preserve">Lesson 1 &amp; 2 - </w:t>
            </w:r>
            <w:hyperlink r:id="rId9">
              <w:r w:rsidDel="00000000" w:rsidR="00000000" w:rsidRPr="00000000">
                <w:rPr>
                  <w:rFonts w:ascii="Arial" w:cs="Arial" w:eastAsia="Arial" w:hAnsi="Arial"/>
                  <w:b w:val="1"/>
                  <w:color w:val="1155cc"/>
                  <w:sz w:val="20"/>
                  <w:szCs w:val="20"/>
                  <w:u w:val="single"/>
                  <w:rtl w:val="0"/>
                </w:rPr>
                <w:t xml:space="preserve">Make a Digital Portfolio Using Google Sites</w:t>
              </w:r>
            </w:hyperlink>
            <w:r w:rsidDel="00000000" w:rsidR="00000000" w:rsidRPr="00000000">
              <w:rPr>
                <w:rtl w:val="0"/>
              </w:rPr>
            </w:r>
          </w:p>
        </w:tc>
        <w:tc>
          <w:tcPr/>
          <w:p w:rsidR="00000000" w:rsidDel="00000000" w:rsidP="00000000" w:rsidRDefault="00000000" w:rsidRPr="00000000">
            <w:pPr>
              <w:spacing w:line="276" w:lineRule="auto"/>
              <w:contextualSpacing w:val="0"/>
              <w:rPr>
                <w:sz w:val="20"/>
                <w:szCs w:val="20"/>
              </w:rPr>
            </w:pPr>
            <w:r w:rsidDel="00000000" w:rsidR="00000000" w:rsidRPr="00000000">
              <w:rPr>
                <w:rFonts w:ascii="Arial" w:cs="Arial" w:eastAsia="Arial" w:hAnsi="Arial"/>
                <w:b w:val="1"/>
                <w:sz w:val="20"/>
                <w:szCs w:val="20"/>
                <w:rtl w:val="0"/>
              </w:rPr>
              <w:t xml:space="preserve">Lesson 1 &amp; 2 - </w:t>
            </w:r>
            <w:hyperlink r:id="rId10">
              <w:r w:rsidDel="00000000" w:rsidR="00000000" w:rsidRPr="00000000">
                <w:rPr>
                  <w:rFonts w:ascii="Arial" w:cs="Arial" w:eastAsia="Arial" w:hAnsi="Arial"/>
                  <w:b w:val="1"/>
                  <w:color w:val="1155cc"/>
                  <w:sz w:val="20"/>
                  <w:szCs w:val="20"/>
                  <w:u w:val="single"/>
                  <w:rtl w:val="0"/>
                </w:rPr>
                <w:t xml:space="preserve">Make a Digital Portfolio Using Google Sites</w:t>
              </w:r>
            </w:hyperlink>
            <w:r w:rsidDel="00000000" w:rsidR="00000000" w:rsidRPr="00000000">
              <w:rPr>
                <w:rtl w:val="0"/>
              </w:rPr>
            </w:r>
          </w:p>
        </w:tc>
        <w:tc>
          <w:tcPr/>
          <w:p w:rsidR="00000000" w:rsidDel="00000000" w:rsidP="00000000" w:rsidRDefault="00000000" w:rsidRPr="00000000">
            <w:pPr>
              <w:spacing w:line="276" w:lineRule="auto"/>
              <w:contextualSpacing w:val="0"/>
              <w:rPr>
                <w:sz w:val="20"/>
                <w:szCs w:val="20"/>
              </w:rPr>
            </w:pPr>
            <w:r w:rsidDel="00000000" w:rsidR="00000000" w:rsidRPr="00000000">
              <w:rPr>
                <w:rFonts w:ascii="Arial" w:cs="Arial" w:eastAsia="Arial" w:hAnsi="Arial"/>
                <w:b w:val="1"/>
                <w:sz w:val="20"/>
                <w:szCs w:val="20"/>
                <w:rtl w:val="0"/>
              </w:rPr>
              <w:t xml:space="preserve">Lesson 3 &amp; 4 - </w:t>
            </w:r>
            <w:hyperlink r:id="rId11">
              <w:r w:rsidDel="00000000" w:rsidR="00000000" w:rsidRPr="00000000">
                <w:rPr>
                  <w:rFonts w:ascii="Arial" w:cs="Arial" w:eastAsia="Arial" w:hAnsi="Arial"/>
                  <w:b w:val="1"/>
                  <w:color w:val="1155cc"/>
                  <w:sz w:val="20"/>
                  <w:szCs w:val="20"/>
                  <w:u w:val="single"/>
                  <w:rtl w:val="0"/>
                </w:rPr>
                <w:t xml:space="preserve">Create a Google Slide related to IPC unit</w:t>
              </w:r>
            </w:hyperlink>
            <w:r w:rsidDel="00000000" w:rsidR="00000000" w:rsidRPr="00000000">
              <w:rPr>
                <w:rtl w:val="0"/>
              </w:rPr>
            </w:r>
          </w:p>
        </w:tc>
        <w:tc>
          <w:tcPr/>
          <w:p w:rsidR="00000000" w:rsidDel="00000000" w:rsidP="00000000" w:rsidRDefault="00000000" w:rsidRPr="00000000">
            <w:pPr>
              <w:spacing w:line="276" w:lineRule="auto"/>
              <w:contextualSpacing w:val="0"/>
              <w:rPr>
                <w:sz w:val="20"/>
                <w:szCs w:val="20"/>
              </w:rPr>
            </w:pPr>
            <w:r w:rsidDel="00000000" w:rsidR="00000000" w:rsidRPr="00000000">
              <w:rPr>
                <w:rFonts w:ascii="Arial" w:cs="Arial" w:eastAsia="Arial" w:hAnsi="Arial"/>
                <w:b w:val="1"/>
                <w:sz w:val="20"/>
                <w:szCs w:val="20"/>
                <w:rtl w:val="0"/>
              </w:rPr>
              <w:t xml:space="preserve">Lesson 5 &amp; 6 - </w:t>
            </w:r>
            <w:hyperlink r:id="rId12">
              <w:r w:rsidDel="00000000" w:rsidR="00000000" w:rsidRPr="00000000">
                <w:rPr>
                  <w:rFonts w:ascii="Arial" w:cs="Arial" w:eastAsia="Arial" w:hAnsi="Arial"/>
                  <w:b w:val="1"/>
                  <w:color w:val="1155cc"/>
                  <w:sz w:val="20"/>
                  <w:szCs w:val="20"/>
                  <w:u w:val="single"/>
                  <w:rtl w:val="0"/>
                </w:rPr>
                <w:t xml:space="preserve">Explore Google Earth &amp; take screenshots to upload to digital portfolio</w:t>
              </w:r>
            </w:hyperlink>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tl w:val="0"/>
              </w:rPr>
              <w:t xml:space="preserve">Research activity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tl w:val="0"/>
              </w:rPr>
              <w:t xml:space="preserve">Research activity</w:t>
            </w:r>
          </w:p>
        </w:tc>
      </w:tr>
      <w:tr>
        <w:trPr>
          <w:trHeight w:val="1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ART &amp; DT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hyperlink r:id="rId13">
              <w:r w:rsidDel="00000000" w:rsidR="00000000" w:rsidRPr="00000000">
                <w:rPr>
                  <w:color w:val="1155cc"/>
                  <w:u w:val="single"/>
                  <w:rtl w:val="0"/>
                </w:rPr>
                <w:t xml:space="preserve">Show video about Vik Muniz</w:t>
              </w:r>
            </w:hyperlink>
            <w:r w:rsidDel="00000000" w:rsidR="00000000" w:rsidRPr="00000000">
              <w:rPr>
                <w:rtl w:val="0"/>
              </w:rPr>
              <w:t xml:space="preserve"> - discuss art with a message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Create own art from waste</w:t>
            </w:r>
          </w:p>
        </w:tc>
        <w:tc>
          <w:tcPr/>
          <w:p w:rsidR="00000000" w:rsidDel="00000000" w:rsidP="00000000" w:rsidRDefault="00000000" w:rsidRPr="00000000">
            <w:pPr>
              <w:contextualSpacing w:val="0"/>
              <w:jc w:val="center"/>
              <w:rPr/>
            </w:pPr>
            <w:r w:rsidDel="00000000" w:rsidR="00000000" w:rsidRPr="00000000">
              <w:rPr>
                <w:rtl w:val="0"/>
              </w:rPr>
              <w:t xml:space="preserve">Create own art from waste</w:t>
            </w:r>
          </w:p>
          <w:p w:rsidR="00000000" w:rsidDel="00000000" w:rsidP="00000000" w:rsidRDefault="00000000" w:rsidRPr="00000000">
            <w:pPr>
              <w:contextualSpacing w:val="0"/>
              <w:jc w:val="center"/>
              <w:rPr/>
            </w:pPr>
            <w:r w:rsidDel="00000000" w:rsidR="00000000" w:rsidRPr="00000000">
              <w:rPr>
                <w:rtl w:val="0"/>
              </w:rPr>
              <w:t xml:space="preserve">Evaluate</w:t>
            </w:r>
          </w:p>
        </w:tc>
        <w:tc>
          <w:tcPr/>
          <w:p w:rsidR="00000000" w:rsidDel="00000000" w:rsidP="00000000" w:rsidRDefault="00000000" w:rsidRPr="00000000">
            <w:pPr>
              <w:contextualSpacing w:val="0"/>
              <w:jc w:val="center"/>
              <w:rPr/>
            </w:pPr>
            <w:r w:rsidDel="00000000" w:rsidR="00000000" w:rsidRPr="00000000">
              <w:rPr>
                <w:rtl w:val="0"/>
              </w:rPr>
              <w:t xml:space="preserve">Develop design brief for a useful product (</w:t>
            </w:r>
            <w:hyperlink r:id="rId14">
              <w:r w:rsidDel="00000000" w:rsidR="00000000" w:rsidRPr="00000000">
                <w:rPr>
                  <w:color w:val="1155cc"/>
                  <w:u w:val="single"/>
                  <w:rtl w:val="0"/>
                </w:rPr>
                <w:t xml:space="preserve">paper clip </w:t>
              </w:r>
            </w:hyperlink>
            <w:r w:rsidDel="00000000" w:rsidR="00000000" w:rsidRPr="00000000">
              <w:rPr>
                <w:rtl w:val="0"/>
              </w:rPr>
              <w:t xml:space="preserve">or keyring)</w:t>
            </w:r>
          </w:p>
        </w:tc>
        <w:tc>
          <w:tcPr/>
          <w:p w:rsidR="00000000" w:rsidDel="00000000" w:rsidP="00000000" w:rsidRDefault="00000000" w:rsidRPr="00000000">
            <w:pPr>
              <w:contextualSpacing w:val="0"/>
              <w:jc w:val="center"/>
              <w:rPr/>
            </w:pPr>
            <w:r w:rsidDel="00000000" w:rsidR="00000000" w:rsidRPr="00000000">
              <w:rPr>
                <w:rtl w:val="0"/>
              </w:rPr>
              <w:t xml:space="preserve">Design glasses using</w:t>
            </w:r>
            <w:hyperlink r:id="rId15">
              <w:r w:rsidDel="00000000" w:rsidR="00000000" w:rsidRPr="00000000">
                <w:rPr>
                  <w:color w:val="1155cc"/>
                  <w:u w:val="single"/>
                  <w:rtl w:val="0"/>
                </w:rPr>
                <w:t xml:space="preserve"> Tinkercad</w:t>
              </w:r>
            </w:hyperlink>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r>
      <w:tr>
        <w:trPr>
          <w:trHeight w:val="1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PSHE</w:t>
            </w:r>
          </w:p>
        </w:tc>
        <w:tc>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31.2" w:lineRule="auto"/>
              <w:contextualSpacing w:val="0"/>
              <w:jc w:val="center"/>
              <w:rPr>
                <w:sz w:val="20"/>
                <w:szCs w:val="20"/>
              </w:rPr>
            </w:pPr>
            <w:r w:rsidDel="00000000" w:rsidR="00000000" w:rsidRPr="00000000">
              <w:rPr>
                <w:color w:val="96519f"/>
                <w:sz w:val="20"/>
                <w:szCs w:val="20"/>
                <w:rtl w:val="0"/>
              </w:rPr>
              <w:t xml:space="preserve">H7. </w:t>
            </w:r>
            <w:r w:rsidDel="00000000" w:rsidR="00000000" w:rsidRPr="00000000">
              <w:rPr>
                <w:sz w:val="20"/>
                <w:szCs w:val="20"/>
                <w:rtl w:val="0"/>
              </w:rPr>
              <w:t xml:space="preserve">To </w:t>
            </w:r>
            <w:r w:rsidDel="00000000" w:rsidR="00000000" w:rsidRPr="00000000">
              <w:rPr>
                <w:sz w:val="20"/>
                <w:szCs w:val="20"/>
                <w:rtl w:val="0"/>
              </w:rPr>
              <w:t xml:space="preserve"> recognise that they may experience conflicting emotions and when they might need to listen to, or overcome these.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31.2" w:lineRule="auto"/>
              <w:contextualSpacing w:val="0"/>
              <w:jc w:val="center"/>
              <w:rPr>
                <w:color w:val="7030a0"/>
                <w:sz w:val="20"/>
                <w:szCs w:val="20"/>
              </w:rPr>
            </w:pPr>
            <w:r w:rsidDel="00000000" w:rsidR="00000000" w:rsidRPr="00000000">
              <w:rPr>
                <w:color w:val="7030a0"/>
                <w:sz w:val="20"/>
                <w:szCs w:val="20"/>
                <w:rtl w:val="0"/>
              </w:rPr>
              <w:t xml:space="preserve">(Fears, worries and hopes with new class)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31.2" w:lineRule="auto"/>
              <w:contextualSpacing w:val="0"/>
              <w:jc w:val="center"/>
              <w:rPr>
                <w:color w:val="7030a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highlight w:val="white"/>
              </w:rPr>
            </w:pPr>
            <w:r w:rsidDel="00000000" w:rsidR="00000000" w:rsidRPr="00000000">
              <w:rPr>
                <w:color w:val="96519f"/>
                <w:sz w:val="20"/>
                <w:szCs w:val="20"/>
                <w:highlight w:val="white"/>
                <w:rtl w:val="0"/>
              </w:rPr>
              <w:t xml:space="preserve">H8. </w:t>
            </w:r>
            <w:r w:rsidDel="00000000" w:rsidR="00000000" w:rsidRPr="00000000">
              <w:rPr>
                <w:sz w:val="20"/>
                <w:szCs w:val="20"/>
                <w:highlight w:val="white"/>
                <w:rtl w:val="0"/>
              </w:rPr>
              <w:t xml:space="preserve">about change (focus on the transition to class 3)</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31.2" w:lineRule="auto"/>
              <w:contextualSpacing w:val="0"/>
              <w:jc w:val="center"/>
              <w:rPr>
                <w:color w:val="9965b0"/>
                <w:sz w:val="20"/>
                <w:szCs w:val="20"/>
                <w:highlight w:val="white"/>
              </w:rPr>
            </w:pPr>
            <w:r w:rsidDel="00000000" w:rsidR="00000000" w:rsidRPr="00000000">
              <w:rPr>
                <w:color w:val="9965b0"/>
                <w:sz w:val="20"/>
                <w:szCs w:val="20"/>
                <w:highlight w:val="white"/>
                <w:rtl w:val="0"/>
              </w:rPr>
              <w:t xml:space="preserve">Rules &amp; expectations of class 3</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31.2" w:lineRule="auto"/>
              <w:contextualSpacing w:val="0"/>
              <w:jc w:val="center"/>
              <w:rPr>
                <w:color w:val="9965b0"/>
                <w:sz w:val="20"/>
                <w:szCs w:val="20"/>
                <w:highlight w:val="white"/>
              </w:rPr>
            </w:pPr>
            <w:r w:rsidDel="00000000" w:rsidR="00000000" w:rsidRPr="00000000">
              <w:rPr>
                <w:color w:val="9965b0"/>
                <w:sz w:val="20"/>
                <w:szCs w:val="20"/>
                <w:highlight w:val="white"/>
                <w:rtl w:val="0"/>
              </w:rPr>
              <w:t xml:space="preserve">(routines, commitment,more independency)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highlight w:val="whit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color w:val="9965b0"/>
                <w:sz w:val="20"/>
                <w:szCs w:val="20"/>
                <w:highlight w:val="white"/>
                <w:rtl w:val="0"/>
              </w:rPr>
              <w:t xml:space="preserve">L2. </w:t>
            </w:r>
            <w:r w:rsidDel="00000000" w:rsidR="00000000" w:rsidRPr="00000000">
              <w:rPr>
                <w:sz w:val="20"/>
                <w:szCs w:val="20"/>
                <w:highlight w:val="white"/>
                <w:rtl w:val="0"/>
              </w:rPr>
              <w:t xml:space="preserve">why and how rules and laws that protect them and others are made and enforced, why different rules are needed in different situations and how to take part in making and changing rules (e.g. why age rates are necessary)</w:t>
            </w:r>
            <w:r w:rsidDel="00000000" w:rsidR="00000000" w:rsidRPr="00000000">
              <w:rPr>
                <w:rtl w:val="0"/>
              </w:rPr>
            </w:r>
          </w:p>
        </w:tc>
        <w:tc>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31.2" w:lineRule="auto"/>
              <w:contextualSpacing w:val="0"/>
              <w:jc w:val="center"/>
              <w:rPr>
                <w:sz w:val="20"/>
                <w:szCs w:val="20"/>
              </w:rPr>
            </w:pPr>
            <w:r w:rsidDel="00000000" w:rsidR="00000000" w:rsidRPr="00000000">
              <w:rPr>
                <w:color w:val="96519f"/>
                <w:sz w:val="20"/>
                <w:szCs w:val="20"/>
                <w:rtl w:val="0"/>
              </w:rPr>
              <w:t xml:space="preserve">H11. </w:t>
            </w:r>
            <w:r w:rsidDel="00000000" w:rsidR="00000000" w:rsidRPr="00000000">
              <w:rPr>
                <w:sz w:val="20"/>
                <w:szCs w:val="20"/>
                <w:rtl w:val="0"/>
              </w:rPr>
              <w:t xml:space="preserve">to recognise how their increasing independence brings increased responsibility to keep themselves and others safe</w:t>
            </w:r>
          </w:p>
          <w:p w:rsidR="00000000" w:rsidDel="00000000" w:rsidP="00000000" w:rsidRDefault="00000000" w:rsidRPr="00000000">
            <w:pPr>
              <w:contextualSpacing w:val="0"/>
              <w:jc w:val="center"/>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31.2" w:lineRule="auto"/>
              <w:contextualSpacing w:val="0"/>
              <w:jc w:val="center"/>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31.2" w:lineRule="auto"/>
              <w:contextualSpacing w:val="0"/>
              <w:jc w:val="center"/>
              <w:rPr>
                <w:sz w:val="20"/>
                <w:szCs w:val="20"/>
              </w:rPr>
            </w:pPr>
            <w:r w:rsidDel="00000000" w:rsidR="00000000" w:rsidRPr="00000000">
              <w:rPr>
                <w:color w:val="7030a0"/>
                <w:sz w:val="20"/>
                <w:szCs w:val="20"/>
                <w:rtl w:val="0"/>
              </w:rPr>
              <w:t xml:space="preserve">R7. </w:t>
            </w:r>
            <w:r w:rsidDel="00000000" w:rsidR="00000000" w:rsidRPr="00000000">
              <w:rPr>
                <w:sz w:val="20"/>
                <w:szCs w:val="20"/>
                <w:rtl w:val="0"/>
              </w:rPr>
              <w:t xml:space="preserve">That their actions affect themselves and others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color w:val="7030a0"/>
                <w:sz w:val="20"/>
                <w:szCs w:val="20"/>
                <w:highlight w:val="white"/>
                <w:rtl w:val="0"/>
              </w:rPr>
              <w:t xml:space="preserve">R11</w:t>
            </w:r>
            <w:r w:rsidDel="00000000" w:rsidR="00000000" w:rsidRPr="00000000">
              <w:rPr>
                <w:sz w:val="20"/>
                <w:szCs w:val="20"/>
                <w:highlight w:val="white"/>
                <w:rtl w:val="0"/>
              </w:rPr>
              <w:t xml:space="preserve">. To work collaboratively towards shared goals</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r>
      <w:tr>
        <w:trPr>
          <w:trHeight w:val="180" w:hRule="atLeast"/>
        </w:trPr>
        <w:tc>
          <w:tcPr>
            <w:shd w:fill="auto"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OTHER/History</w:t>
            </w:r>
          </w:p>
        </w:tc>
        <w:tc>
          <w:tcPr>
            <w:shd w:fill="auto"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shd w:fill="auto"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Look at the history of plastics: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hyperlink r:id="rId16">
              <w:r w:rsidDel="00000000" w:rsidR="00000000" w:rsidRPr="00000000">
                <w:rPr>
                  <w:color w:val="1155cc"/>
                  <w:u w:val="single"/>
                  <w:rtl w:val="0"/>
                </w:rPr>
                <w:t xml:space="preserve">A brief history of plastics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hyperlink r:id="rId17">
              <w:r w:rsidDel="00000000" w:rsidR="00000000" w:rsidRPr="00000000">
                <w:rPr>
                  <w:color w:val="1155cc"/>
                  <w:u w:val="single"/>
                  <w:rtl w:val="0"/>
                </w:rPr>
                <w:t xml:space="preserve">Lifecycle of a plastic bottle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How have humans developed their use of different materials through the ages?</w:t>
            </w:r>
          </w:p>
        </w:tc>
        <w:tc>
          <w:tcPr>
            <w:shd w:fill="auto"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Children choose how they present their learning about the  history of plastics</w:t>
            </w:r>
          </w:p>
        </w:tc>
        <w:tc>
          <w:tcPr>
            <w:shd w:fill="auto"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shd w:fill="auto"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shd w:fill="auto"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shd w:fill="auto"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1906" w:w="16838"/>
      <w:pgMar w:bottom="567" w:top="709" w:left="426" w:right="42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tblStylePr w:type="band1Horz">
      <w:pPr/>
      <w:rPr/>
      <w:tcPr>
        <w:shd w:fill="f2f2f2" w:val="clear"/>
        <w:tcMar>
          <w:top w:w="0.0" w:type="dxa"/>
          <w:left w:w="115.0" w:type="dxa"/>
          <w:bottom w:w="0.0" w:type="dxa"/>
          <w:right w:w="115.0" w:type="dxa"/>
        </w:tcMar>
      </w:tcPr>
    </w:tblStylePr>
    <w:tblStylePr w:type="band1Vert">
      <w:pPr/>
      <w:rPr/>
      <w:tcPr>
        <w:shd w:fill="f2f2f2" w:val="clea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rPr>
        <w:b w:val="1"/>
      </w:rPr>
      <w:tcP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Borders>
          <w:top w:color="bfbfbf" w:space="0" w:sz="4" w:val="single"/>
        </w:tcBorders>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a/britishschool.g12.br/document/d/1XWz_EGvSlrgJiiipM8P7PTGkJ6ANZEgR5J9sxgJSrZc/edit?usp=sharing" TargetMode="External"/><Relationship Id="rId10" Type="http://schemas.openxmlformats.org/officeDocument/2006/relationships/hyperlink" Target="https://docs.google.com/a/britishschool.g12.br/document/d/1XWz_EGvSlrgJiiipM8P7PTGkJ6ANZEgR5J9sxgJSrZc/edit?usp=sharing" TargetMode="External"/><Relationship Id="rId13" Type="http://schemas.openxmlformats.org/officeDocument/2006/relationships/hyperlink" Target="https://www.youtube.com/watch?v=gInKde8FmH4" TargetMode="External"/><Relationship Id="rId12" Type="http://schemas.openxmlformats.org/officeDocument/2006/relationships/hyperlink" Target="https://docs.google.com/a/britishschool.g12.br/document/d/1XWz_EGvSlrgJiiipM8P7PTGkJ6ANZEgR5J9sxgJSrZc/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a/britishschool.g12.br/document/d/1XWz_EGvSlrgJiiipM8P7PTGkJ6ANZEgR5J9sxgJSrZc/edit?usp=sharing" TargetMode="External"/><Relationship Id="rId15" Type="http://schemas.openxmlformats.org/officeDocument/2006/relationships/hyperlink" Target="https://www.tinkercad.com/" TargetMode="External"/><Relationship Id="rId14" Type="http://schemas.openxmlformats.org/officeDocument/2006/relationships/hyperlink" Target="http://the3doodler.com/wp-content/uploads/2015/08/PersonalisedPaperclip1.pdf" TargetMode="External"/><Relationship Id="rId17" Type="http://schemas.openxmlformats.org/officeDocument/2006/relationships/hyperlink" Target="https://www.youtube.com/watch?v=_6xlNyWPpB8" TargetMode="External"/><Relationship Id="rId16" Type="http://schemas.openxmlformats.org/officeDocument/2006/relationships/hyperlink" Target="https://www.youtube.com/watch?v=QW3OGMZ1bWc" TargetMode="External"/><Relationship Id="rId5" Type="http://schemas.openxmlformats.org/officeDocument/2006/relationships/styles" Target="styles.xml"/><Relationship Id="rId6" Type="http://schemas.openxmlformats.org/officeDocument/2006/relationships/hyperlink" Target="https://www.brainpop.com/science/matterandchemistry/matterchangingstates/" TargetMode="External"/><Relationship Id="rId7" Type="http://schemas.openxmlformats.org/officeDocument/2006/relationships/image" Target="media/image2.png"/><Relationship Id="rId8" Type="http://schemas.openxmlformats.org/officeDocument/2006/relationships/hyperlink" Target="https://docs.google.com/a/britishschool.g12.br/document/d/1rIDslcRkjCEnLHKrq_AUbmGFv0-HPzTMKrqyMNNlrT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